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404D" w14:textId="77777777" w:rsidR="00D413DC" w:rsidRPr="00A10105" w:rsidRDefault="00D413DC" w:rsidP="00D413DC">
      <w:pPr>
        <w:shd w:val="clear" w:color="auto" w:fill="FFFFFF"/>
        <w:spacing w:before="100" w:beforeAutospacing="1" w:after="100" w:afterAutospacing="1"/>
        <w:ind w:left="0"/>
        <w:contextualSpacing/>
        <w:rPr>
          <w:rFonts w:ascii="Palatino Linotype" w:hAnsi="Palatino Linotype"/>
          <w:bCs/>
        </w:rPr>
      </w:pPr>
      <w:r w:rsidRPr="00D413DC">
        <w:rPr>
          <w:rFonts w:ascii="Palatino Linotype" w:hAnsi="Palatino Linotype"/>
          <w:b/>
        </w:rPr>
        <w:t>Dr. Escobar-Viera</w:t>
      </w:r>
      <w:r w:rsidRPr="00A10105">
        <w:rPr>
          <w:rFonts w:ascii="Palatino Linotype" w:hAnsi="Palatino Linotype"/>
          <w:bCs/>
        </w:rPr>
        <w:t xml:space="preserve"> assistant professor of Psychiatry and director of the Program for Internet Delivered Interventions on LGBTQA+ Mental Health (PRIDE </w:t>
      </w:r>
      <w:proofErr w:type="spellStart"/>
      <w:r w:rsidRPr="00A10105">
        <w:rPr>
          <w:rFonts w:ascii="Palatino Linotype" w:hAnsi="Palatino Linotype"/>
          <w:bCs/>
        </w:rPr>
        <w:t>iM</w:t>
      </w:r>
      <w:proofErr w:type="spellEnd"/>
      <w:r w:rsidRPr="00A10105">
        <w:rPr>
          <w:rFonts w:ascii="Palatino Linotype" w:hAnsi="Palatino Linotype"/>
          <w:bCs/>
        </w:rPr>
        <w:t>) in the department of Psychiatry at the University of Pittsburgh School of Medicine. He is a trained psychiatrist with a PhD in health services research, as well as a master’s degree in public health. Dr. Escobar-Viera’s research focus is on (1) determine the influence of social media (e.g., Facebook, Twitter) experiences and behaviors on depression and other mental health outcomes among SGM youth and emerging adults, and (2) develop and test an automated, social media-delivered intervention to optimize social media use, reduce social isolation and depressive symptoms among SGM youth living in rural areas. An</w:t>
      </w:r>
      <w:r w:rsidRPr="00A10105">
        <w:rPr>
          <w:rStyle w:val="Strong"/>
          <w:rFonts w:ascii="Palatino Linotype" w:hAnsi="Palatino Linotype"/>
          <w:bCs w:val="0"/>
        </w:rPr>
        <w:t xml:space="preserve"> NIMHD funded “Pathway to Independence Award” (K99/R00) and a Pilot Award funded by the ETUDES / ALACRITY Center (P50)</w:t>
      </w:r>
      <w:r w:rsidRPr="00A10105">
        <w:rPr>
          <w:bCs/>
        </w:rPr>
        <w:t xml:space="preserve"> </w:t>
      </w:r>
      <w:r w:rsidRPr="00A10105">
        <w:rPr>
          <w:rFonts w:ascii="Palatino Linotype" w:hAnsi="Palatino Linotype"/>
          <w:bCs/>
        </w:rPr>
        <w:t>at the University of Pittsburgh</w:t>
      </w:r>
      <w:r w:rsidRPr="00A10105">
        <w:rPr>
          <w:rStyle w:val="Strong"/>
          <w:rFonts w:ascii="Palatino Linotype" w:hAnsi="Palatino Linotype"/>
          <w:bCs w:val="0"/>
        </w:rPr>
        <w:t xml:space="preserve"> support these goals. As part of the same center</w:t>
      </w:r>
      <w:r w:rsidRPr="00A10105">
        <w:rPr>
          <w:rFonts w:ascii="Palatino Linotype" w:hAnsi="Palatino Linotype"/>
          <w:bCs/>
        </w:rPr>
        <w:t>,</w:t>
      </w:r>
      <w:r w:rsidRPr="00A10105">
        <w:rPr>
          <w:bCs/>
        </w:rPr>
        <w:t xml:space="preserve"> and a</w:t>
      </w:r>
      <w:r w:rsidRPr="00A10105">
        <w:rPr>
          <w:rStyle w:val="Strong"/>
          <w:rFonts w:ascii="Palatino Linotype" w:hAnsi="Palatino Linotype"/>
          <w:bCs w:val="0"/>
        </w:rPr>
        <w:t xml:space="preserve">long with Dr. Biernesser, he co-leads a digital intervention development research project aimed at reducing depression and suicide risk among youth who have been victimized online, particularly those of minoritized background, including Black, Hispanic, and/or LGBTQ+ youth. </w:t>
      </w:r>
    </w:p>
    <w:p w14:paraId="512DBFEA" w14:textId="77777777" w:rsidR="00D66C54" w:rsidRDefault="00D66C54"/>
    <w:sectPr w:rsidR="00D6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DC"/>
    <w:rsid w:val="00D413DC"/>
    <w:rsid w:val="00D6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6B7F"/>
  <w15:chartTrackingRefBased/>
  <w15:docId w15:val="{71F8EAB9-C127-406E-A7B8-68EE954B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DC"/>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2023-02-13T18:58:00Z</dcterms:created>
  <dcterms:modified xsi:type="dcterms:W3CDTF">2023-02-13T18:59:00Z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2023-02-13T18:59:10Z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9b519f01-c258-4924-9cc2-b52448e76f99</vt:lpwstr>
  </property>
  <property fmtid="{D5CDD505-2E9C-101B-9397-08002B2CF9AE}" pid="8" name="MSIP_Label_5e4b1be8-281e-475d-98b0-21c3457e5a46_ContentBits">
    <vt:lpwstr>0</vt:lpwstr>
  </property>
</Properties>
</file>