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DF58" w14:textId="77777777" w:rsidR="008C1B81" w:rsidRPr="00D9309E" w:rsidRDefault="008C1B81" w:rsidP="008C1B81">
      <w:pPr>
        <w:ind w:left="0"/>
        <w:rPr>
          <w:rFonts w:ascii="Calibri" w:eastAsia="Calibri" w:hAnsi="Calibri" w:cs="Calibri"/>
        </w:rPr>
      </w:pPr>
      <w:r w:rsidRPr="008C1B81">
        <w:rPr>
          <w:rFonts w:ascii="Palatino Linotype" w:eastAsia="Calibri" w:hAnsi="Palatino Linotype" w:cs="Calibri"/>
          <w:b/>
          <w:bCs/>
        </w:rPr>
        <w:t>Dr. Sakolsky</w:t>
      </w:r>
      <w:r w:rsidRPr="00D4139A">
        <w:rPr>
          <w:rFonts w:ascii="Calibri" w:eastAsia="Calibri" w:hAnsi="Calibri" w:cs="Calibri"/>
        </w:rPr>
        <w:t xml:space="preserve"> is a board-certified adult and child/adolescent psychiatrist and Associate Professor in the Department of Psychiatry at the University of Pittsburgh School of Medicine. She obtained her MD and PhD in Pharmacology from Temple University. She has extensive clinical experience treating youth with mood and anxiety disorders. She is currently the Associate Medical Director at Services for Teens at Risk (STAR) clinic and sees patients as a psychiatrist at STAR, and the Child and Adolescent Bipolar Spectrum Services (CABS). Dr. Sakolsky serves as a co-investigator on several National Institute of Mental Health (NIMH) studies.</w:t>
      </w:r>
    </w:p>
    <w:p w14:paraId="687E49EC" w14:textId="77777777" w:rsidR="00BA10C2" w:rsidRDefault="00BA10C2"/>
    <w:sectPr w:rsidR="00BA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81"/>
    <w:rsid w:val="008C1B81"/>
    <w:rsid w:val="00B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C9F8"/>
  <w15:chartTrackingRefBased/>
  <w15:docId w15:val="{454935ED-26ED-45EE-94D5-C20E634B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81"/>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2023-02-13T17:31:00Z</dcterms:created>
  <dcterms:modified xsi:type="dcterms:W3CDTF">2023-02-13T17:32:00Z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2023-02-13T17:32:43Z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23d31a6d-3571-461c-a1ae-30632cb45290</vt:lpwstr>
  </property>
  <property fmtid="{D5CDD505-2E9C-101B-9397-08002B2CF9AE}" pid="8" name="MSIP_Label_5e4b1be8-281e-475d-98b0-21c3457e5a46_ContentBits">
    <vt:lpwstr>0</vt:lpwstr>
  </property>
</Properties>
</file>