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C8FC" w14:textId="77777777" w:rsidR="00B33205" w:rsidRPr="00104BDA" w:rsidRDefault="00B33205" w:rsidP="00B33205">
      <w:pPr>
        <w:ind w:left="0"/>
        <w:contextualSpacing/>
        <w:rPr>
          <w:rFonts w:ascii="Palatino Linotype" w:hAnsi="Palatino Linotype" w:cs="Calibri"/>
        </w:rPr>
      </w:pPr>
      <w:r w:rsidRPr="00EF76E1">
        <w:rPr>
          <w:rFonts w:ascii="Palatino Linotype" w:hAnsi="Palatino Linotype"/>
          <w:b/>
          <w:bCs/>
        </w:rPr>
        <w:t>Dr. Douaihy</w:t>
      </w:r>
      <w:r w:rsidRPr="00104BDA">
        <w:rPr>
          <w:rFonts w:ascii="Palatino Linotype" w:hAnsi="Palatino Linotype"/>
        </w:rPr>
        <w:t xml:space="preserve"> has focused his career on patient care, education, training, advocacy, and research in the field of addiction, psychology of behavior change, motivational interviewing (MI), and HIV. He has a well-established record in conducting multisite clinical trials and serve as the PI, Co-</w:t>
      </w:r>
      <w:proofErr w:type="gramStart"/>
      <w:r w:rsidRPr="00104BDA">
        <w:rPr>
          <w:rFonts w:ascii="Palatino Linotype" w:hAnsi="Palatino Linotype"/>
        </w:rPr>
        <w:t>PI</w:t>
      </w:r>
      <w:proofErr w:type="gramEnd"/>
      <w:r w:rsidRPr="00104BDA">
        <w:rPr>
          <w:rFonts w:ascii="Palatino Linotype" w:hAnsi="Palatino Linotype"/>
        </w:rPr>
        <w:t xml:space="preserve"> and Co-I on many NIAAA; NIMH; HRSA; SAMHSA; NHLBI; AFSP; NIDA and industry sponsored grants. He has been the recipient of multiple awards including the Leonard Tow Humanism in Medicine Award, the Charles Watson Teaching Award, and the Donald Fraley Award for Medical Student Mentoring, recognizing him for the qualities of a masterful clinician, academician, educator, mentor, contributor to the medical school community and the community at large.</w:t>
      </w:r>
      <w:r w:rsidRPr="00104BDA">
        <w:rPr>
          <w:rFonts w:ascii="Palatino Linotype" w:hAnsi="Palatino Linotype" w:cs="Calibri"/>
        </w:rPr>
        <w:t xml:space="preserve"> His publications include research papers, clinical writings, patients and family educational materials, and academic books about substance use disorders and motivational interviewing</w:t>
      </w:r>
    </w:p>
    <w:p w14:paraId="2BD21223" w14:textId="77777777" w:rsidR="00A26406" w:rsidRPr="00104BDA" w:rsidRDefault="00A26406">
      <w:pPr>
        <w:rPr>
          <w:rFonts w:ascii="Palatino Linotype" w:hAnsi="Palatino Linotype"/>
        </w:rPr>
      </w:pPr>
    </w:p>
    <w:sectPr w:rsidR="00A26406" w:rsidRPr="00104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05"/>
    <w:rsid w:val="00104BDA"/>
    <w:rsid w:val="00A26406"/>
    <w:rsid w:val="00B33205"/>
    <w:rsid w:val="00EF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5BED"/>
  <w15:chartTrackingRefBased/>
  <w15:docId w15:val="{9EC657C2-5BC2-47A9-AEA3-D4A1F723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205"/>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3</cp:revision>
  <dcterms:created xsi:type="dcterms:W3CDTF">2022-01-24T17:58:00Z</dcterms:created>
  <dcterms:modified xsi:type="dcterms:W3CDTF">2022-01-24T18:25:00Z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2022-01-24T17:58:55Z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b660e033-5d85-47a7-983a-e750d4a3e28a</vt:lpwstr>
  </property>
  <property fmtid="{D5CDD505-2E9C-101B-9397-08002B2CF9AE}" pid="8" name="MSIP_Label_5e4b1be8-281e-475d-98b0-21c3457e5a46_ContentBits">
    <vt:lpwstr>0</vt:lpwstr>
  </property>
</Properties>
</file>