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17C88" w14:textId="77777777" w:rsidR="000A7021" w:rsidRDefault="000A7021" w:rsidP="000A702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0A7021" w14:paraId="02A2726E" w14:textId="77777777">
        <w:tblPrEx>
          <w:tblCellMar>
            <w:top w:w="0" w:type="dxa"/>
            <w:bottom w:w="0" w:type="dxa"/>
          </w:tblCellMar>
        </w:tblPrEx>
        <w:trPr>
          <w:trHeight w:val="2006"/>
        </w:trPr>
        <w:tc>
          <w:tcPr>
            <w:tcW w:w="12240" w:type="dxa"/>
          </w:tcPr>
          <w:p w14:paraId="3DB3381C" w14:textId="4A15DB68" w:rsidR="000A7021" w:rsidRDefault="000A7021">
            <w:pPr>
              <w:pStyle w:val="Default"/>
              <w:rPr>
                <w:rFonts w:asciiTheme="minorHAnsi" w:hAnsiTheme="minorHAnsi" w:cstheme="minorHAnsi"/>
              </w:rPr>
            </w:pPr>
            <w:r>
              <w:t xml:space="preserve"> </w:t>
            </w:r>
            <w:r>
              <w:rPr>
                <w:rFonts w:asciiTheme="minorHAnsi" w:hAnsiTheme="minorHAnsi" w:cstheme="minorHAnsi"/>
              </w:rPr>
              <w:t>S</w:t>
            </w:r>
            <w:r w:rsidRPr="000A7021">
              <w:rPr>
                <w:rFonts w:asciiTheme="minorHAnsi" w:hAnsiTheme="minorHAnsi" w:cstheme="minorHAnsi"/>
              </w:rPr>
              <w:t xml:space="preserve">ara Goodyear is a dedicated PA Licensed Professional Counselor, Nationally Certified Counselor and PA Certified School Counselor for grades K-12. Sara joined the STAR Clinic in January 2017 as a clinician specializing in providing CBT/DBT therapy to adolescents and college-aged patients with depression, </w:t>
            </w:r>
            <w:proofErr w:type="gramStart"/>
            <w:r w:rsidRPr="000A7021">
              <w:rPr>
                <w:rFonts w:asciiTheme="minorHAnsi" w:hAnsiTheme="minorHAnsi" w:cstheme="minorHAnsi"/>
              </w:rPr>
              <w:t>anxiety</w:t>
            </w:r>
            <w:proofErr w:type="gramEnd"/>
            <w:r w:rsidRPr="000A7021">
              <w:rPr>
                <w:rFonts w:asciiTheme="minorHAnsi" w:hAnsiTheme="minorHAnsi" w:cstheme="minorHAnsi"/>
              </w:rPr>
              <w:t xml:space="preserve"> and suicidality. In 2019, she moved to a School Counselor position at A.W. Beattie Career Center serving grades 10-12 in northern Allegheny County. She still maintains a clinical role at STAR. </w:t>
            </w:r>
          </w:p>
          <w:p w14:paraId="12928115" w14:textId="77777777" w:rsidR="000A7021" w:rsidRPr="000A7021" w:rsidRDefault="000A7021">
            <w:pPr>
              <w:pStyle w:val="Default"/>
              <w:rPr>
                <w:rFonts w:asciiTheme="minorHAnsi" w:hAnsiTheme="minorHAnsi" w:cstheme="minorHAnsi"/>
              </w:rPr>
            </w:pPr>
          </w:p>
          <w:p w14:paraId="1F7C67AF" w14:textId="77777777" w:rsidR="000A7021" w:rsidRDefault="000A7021">
            <w:pPr>
              <w:pStyle w:val="Default"/>
              <w:rPr>
                <w:sz w:val="22"/>
                <w:szCs w:val="22"/>
              </w:rPr>
            </w:pPr>
            <w:r w:rsidRPr="000A7021">
              <w:rPr>
                <w:rFonts w:asciiTheme="minorHAnsi" w:hAnsiTheme="minorHAnsi" w:cstheme="minorHAnsi"/>
              </w:rPr>
              <w:t>Prior to STAR, she worked as an individual, group and family therapist in the school, home, and community settings. She has worked with diverse clientele, including at-risk/high need populations, for over 15 years. Her previous experience includes work as a School-Based Therapist working through an agency partnered with several Pittsburgh Public Schools' Emotional Support classrooms for grades K-8 clientele with mood and behavioral disorders. In addition, she has worked extensively in both schools and wraparound settings, specializing in children with Autism and behavioral disorders, to implement positive behavioral supports and interventions.</w:t>
            </w:r>
            <w:r>
              <w:rPr>
                <w:b/>
                <w:bCs/>
                <w:sz w:val="22"/>
                <w:szCs w:val="22"/>
              </w:rPr>
              <w:t xml:space="preserve"> </w:t>
            </w:r>
          </w:p>
        </w:tc>
      </w:tr>
    </w:tbl>
    <w:p w14:paraId="66B4B6A1" w14:textId="77777777" w:rsidR="005654F2" w:rsidRDefault="005654F2"/>
    <w:sectPr w:rsidR="0056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21"/>
    <w:rsid w:val="000A7021"/>
    <w:rsid w:val="0056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C0E4"/>
  <w15:chartTrackingRefBased/>
  <w15:docId w15:val="{84C5FE9C-A1D5-4805-803F-5B211680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021"/>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2021-04-13T19:14:00Z</dcterms:created>
  <dcterms:modified xsi:type="dcterms:W3CDTF">2021-04-13T19:15:00Z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2021-04-13T19:14:27Z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cc7d2fb5-ce31-476b-82ef-09669f5d7281</vt:lpwstr>
  </property>
  <property fmtid="{D5CDD505-2E9C-101B-9397-08002B2CF9AE}" pid="8" name="MSIP_Label_5e4b1be8-281e-475d-98b0-21c3457e5a46_ContentBits">
    <vt:lpwstr>0</vt:lpwstr>
  </property>
</Properties>
</file>